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Year 6 transition 2025/2026</w:t>
      </w:r>
    </w:p>
    <w:p w:rsidR="00000000" w:rsidDel="00000000" w:rsidP="00000000" w:rsidRDefault="00000000" w:rsidRPr="00000000" w14:paraId="00000002">
      <w:pPr>
        <w:rPr>
          <w:color w:val="222222"/>
          <w:highlight w:val="white"/>
        </w:rPr>
      </w:pPr>
      <w:r w:rsidDel="00000000" w:rsidR="00000000" w:rsidRPr="00000000">
        <w:rPr>
          <w:rtl w:val="0"/>
        </w:rPr>
      </w:r>
    </w:p>
    <w:p w:rsidR="00000000" w:rsidDel="00000000" w:rsidP="00000000" w:rsidRDefault="00000000" w:rsidRPr="00000000" w14:paraId="00000003">
      <w:pPr>
        <w:rPr>
          <w:color w:val="222222"/>
          <w:highlight w:val="white"/>
        </w:rPr>
      </w:pPr>
      <w:r w:rsidDel="00000000" w:rsidR="00000000" w:rsidRPr="00000000">
        <w:rPr>
          <w:rtl w:val="0"/>
        </w:rPr>
      </w:r>
    </w:p>
    <w:p w:rsidR="00000000" w:rsidDel="00000000" w:rsidP="00000000" w:rsidRDefault="00000000" w:rsidRPr="00000000" w14:paraId="00000004">
      <w:pPr>
        <w:rPr>
          <w:color w:val="222222"/>
          <w:highlight w:val="white"/>
        </w:rPr>
      </w:pPr>
      <w:r w:rsidDel="00000000" w:rsidR="00000000" w:rsidRPr="00000000">
        <w:rPr>
          <w:color w:val="222222"/>
          <w:highlight w:val="white"/>
          <w:rtl w:val="0"/>
        </w:rPr>
        <w:t xml:space="preserve">To register your child with us for their transition into Deer Park, we use an online system called Applicaa.  After your child’s place has been confirmed we will send login details to the email address that you used to apply through Hampshire. Please ensure your email address is up-to-date. Sometimes these emails end up in junk or spam folders, so please check those and add us to your safe senders list. You'll then be able to complete the registration forms through Applicaa.  </w:t>
      </w:r>
    </w:p>
    <w:p w:rsidR="00000000" w:rsidDel="00000000" w:rsidP="00000000" w:rsidRDefault="00000000" w:rsidRPr="00000000" w14:paraId="00000005">
      <w:pPr>
        <w:rPr>
          <w:color w:val="222222"/>
          <w:highlight w:val="white"/>
        </w:rPr>
      </w:pPr>
      <w:r w:rsidDel="00000000" w:rsidR="00000000" w:rsidRPr="00000000">
        <w:rPr>
          <w:color w:val="222222"/>
          <w:highlight w:val="white"/>
          <w:rtl w:val="0"/>
        </w:rPr>
        <w:t xml:space="preserve"> If you experience any difficulties with the transition process, please contact our Year 6 Transition Team at  </w:t>
      </w:r>
      <w:r w:rsidDel="00000000" w:rsidR="00000000" w:rsidRPr="00000000">
        <w:rPr>
          <w:color w:val="1155cc"/>
          <w:highlight w:val="white"/>
          <w:rtl w:val="0"/>
        </w:rPr>
        <w:t xml:space="preserve">year6transition@deerparksecondary.org</w:t>
      </w:r>
      <w:r w:rsidDel="00000000" w:rsidR="00000000" w:rsidRPr="00000000">
        <w:rPr>
          <w:color w:val="222222"/>
          <w:highlight w:val="white"/>
          <w:rtl w:val="0"/>
        </w:rPr>
        <w:t xml:space="preserve"> </w:t>
      </w:r>
    </w:p>
    <w:p w:rsidR="00000000" w:rsidDel="00000000" w:rsidP="00000000" w:rsidRDefault="00000000" w:rsidRPr="00000000" w14:paraId="00000006">
      <w:pPr>
        <w:rPr>
          <w:color w:val="222222"/>
          <w:highlight w:val="white"/>
        </w:rPr>
      </w:pPr>
      <w:r w:rsidDel="00000000" w:rsidR="00000000" w:rsidRPr="00000000">
        <w:rPr>
          <w:rtl w:val="0"/>
        </w:rPr>
      </w:r>
    </w:p>
    <w:p w:rsidR="00000000" w:rsidDel="00000000" w:rsidP="00000000" w:rsidRDefault="00000000" w:rsidRPr="00000000" w14:paraId="00000007">
      <w:pPr>
        <w:rPr>
          <w:color w:val="222222"/>
          <w:highlight w:val="white"/>
        </w:rPr>
      </w:pPr>
      <w:r w:rsidDel="00000000" w:rsidR="00000000" w:rsidRPr="00000000">
        <w:rPr>
          <w:color w:val="222222"/>
          <w:highlight w:val="white"/>
        </w:rPr>
        <w:drawing>
          <wp:inline distB="114300" distT="114300" distL="114300" distR="114300">
            <wp:extent cx="5731200" cy="4064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4064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